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EMENDA À DESPESA Nº </w:t>
      </w:r>
      <w:r>
        <w:rPr>
          <w:b/>
          <w:bCs/>
          <w:sz w:val="24"/>
          <w:szCs w:val="24"/>
        </w:rPr>
        <w:t>31</w:t>
      </w:r>
      <w:r>
        <w:rPr>
          <w:b/>
          <w:bCs/>
          <w:sz w:val="24"/>
          <w:szCs w:val="24"/>
        </w:rPr>
        <w:t>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PSDB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</w:t>
            </w:r>
            <w:r>
              <w:rPr>
                <w:rFonts w:cs="Calibri" w:cstheme="minorHAnsi"/>
                <w:b/>
                <w:bCs/>
                <w:sz w:val="24"/>
                <w:szCs w:val="24"/>
              </w:rPr>
              <w:t>8</w:t>
            </w:r>
            <w:r>
              <w:rPr>
                <w:rFonts w:cs="Calibri" w:cstheme="minorHAnsi"/>
                <w:b/>
                <w:bCs/>
                <w:sz w:val="24"/>
                <w:szCs w:val="24"/>
              </w:rPr>
              <w:t>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</w:t>
            </w:r>
            <w:r>
              <w:rPr>
                <w:rFonts w:cs="Calibri" w:cstheme="minorHAnsi"/>
                <w:b/>
                <w:bCs/>
                <w:sz w:val="24"/>
                <w:szCs w:val="24"/>
              </w:rPr>
              <w:t>8</w:t>
            </w:r>
            <w:r>
              <w:rPr>
                <w:rFonts w:cs="Calibri" w:cstheme="minorHAnsi"/>
                <w:b/>
                <w:bCs/>
                <w:sz w:val="24"/>
                <w:szCs w:val="24"/>
              </w:rPr>
              <w:t>.00</w:t>
            </w:r>
            <w:r>
              <w:rPr>
                <w:rFonts w:cs="Calibri" w:cstheme="minorHAnsi"/>
                <w:b/>
                <w:bCs/>
                <w:sz w:val="24"/>
                <w:szCs w:val="24"/>
              </w:rPr>
              <w:t>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27.812.155 - Desenvolvimento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27.812.155.1.042 - Construção de pista de atletismo, pista de skate e infraestrutura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4.4.90.51 –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R$ </w:t>
            </w:r>
            <w:r>
              <w:rPr>
                <w:b/>
                <w:bCs/>
                <w:sz w:val="24"/>
                <w:szCs w:val="24"/>
              </w:rPr>
              <w:t>30</w:t>
            </w:r>
            <w:r>
              <w:rPr>
                <w:b/>
                <w:bCs/>
                <w:sz w:val="24"/>
                <w:szCs w:val="24"/>
              </w:rPr>
              <w:t>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R$ </w:t>
            </w:r>
            <w:r>
              <w:rPr>
                <w:b/>
                <w:bCs/>
                <w:sz w:val="24"/>
                <w:szCs w:val="24"/>
              </w:rPr>
              <w:t>30</w:t>
            </w:r>
            <w:r>
              <w:rPr>
                <w:b/>
                <w:bCs/>
                <w:sz w:val="24"/>
                <w:szCs w:val="24"/>
              </w:rPr>
              <w:t>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Secretaria Municipal de </w:t>
      </w:r>
      <w:r>
        <w:rPr>
          <w:sz w:val="24"/>
          <w:szCs w:val="24"/>
        </w:rPr>
        <w:t>Educação, Cultura e Desporto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Esta emenda à despesa visa a realocar recursos </w:t>
            </w: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na</w:t>
            </w: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 instalação de </w:t>
            </w: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caminhódromo no </w:t>
            </w: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Lago do Bairro Glória, </w:t>
            </w: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para os munícipes praticarem atividade física (caminhada e corrida), a exemplo do Parque do Lago Frei Ivo.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Nader Umar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Ingomar Sandtner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Jair Locatelli</w:t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PSDB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LibreOffice/7.4.2.3$Windows_X86_64 LibreOffice_project/382eef1f22670f7f4118c8c2dd222ec7ad009daf</Application>
  <AppVersion>15.0000</AppVersion>
  <Pages>2</Pages>
  <Words>221</Words>
  <Characters>1318</Characters>
  <CharactersWithSpaces>1488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2023-11-23T11:11:54Z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